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"/>
        <w:rPr>
          <w:sz w:val="20"/>
        </w:rPr>
      </w:pPr>
    </w:p>
    <w:p>
      <w:pPr>
        <w:pStyle w:val="2"/>
        <w:ind w:left="1223"/>
        <w:rPr>
          <w:b/>
          <w:bCs/>
        </w:rPr>
      </w:pPr>
      <w:r>
        <w:rPr>
          <w:b/>
          <w:bCs/>
          <w:color w:val="4B4B4B"/>
          <w:w w:val="105"/>
        </w:rPr>
        <w:t>就业见习期未满留用奖励办事规程</w:t>
      </w:r>
    </w:p>
    <w:p>
      <w:pPr>
        <w:pStyle w:val="4"/>
        <w:spacing w:before="3"/>
        <w:rPr>
          <w:sz w:val="57"/>
        </w:rPr>
      </w:pPr>
    </w:p>
    <w:p>
      <w:pPr>
        <w:spacing w:before="0"/>
        <w:ind w:left="774" w:right="0" w:firstLine="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4B4B4B"/>
          <w:w w:val="105"/>
          <w:sz w:val="30"/>
          <w:szCs w:val="30"/>
        </w:rPr>
        <w:t>一、政策依据</w:t>
      </w:r>
    </w:p>
    <w:p>
      <w:pPr>
        <w:pStyle w:val="4"/>
        <w:spacing w:before="161" w:line="314" w:lineRule="auto"/>
        <w:ind w:left="183" w:right="502" w:firstLine="72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spacing w:val="-1"/>
          <w:w w:val="90"/>
          <w:sz w:val="30"/>
          <w:szCs w:val="30"/>
        </w:rPr>
        <w:t xml:space="preserve">《厦门市人力资源和社会保障局关于做好离校未就业高校毕 </w:t>
      </w:r>
      <w:r>
        <w:rPr>
          <w:rFonts w:hint="eastAsia" w:ascii="仿宋" w:hAnsi="仿宋" w:eastAsia="仿宋" w:cs="仿宋"/>
          <w:color w:val="4B4B4B"/>
          <w:sz w:val="30"/>
          <w:szCs w:val="30"/>
        </w:rPr>
        <w:t>业生就业见习等工作的通知》（</w:t>
      </w:r>
      <w:r>
        <w:rPr>
          <w:rFonts w:hint="eastAsia" w:ascii="仿宋" w:hAnsi="仿宋" w:eastAsia="仿宋" w:cs="仿宋"/>
          <w:color w:val="4B4B4B"/>
          <w:spacing w:val="-26"/>
          <w:sz w:val="30"/>
          <w:szCs w:val="30"/>
        </w:rPr>
        <w:t xml:space="preserve">厦人社〔 </w:t>
      </w:r>
      <w:r>
        <w:rPr>
          <w:rFonts w:hint="eastAsia" w:ascii="仿宋" w:hAnsi="仿宋" w:eastAsia="仿宋" w:cs="仿宋"/>
          <w:color w:val="4B4B4B"/>
          <w:sz w:val="30"/>
          <w:szCs w:val="30"/>
        </w:rPr>
        <w:t>2022</w:t>
      </w:r>
      <w:r>
        <w:rPr>
          <w:rFonts w:hint="eastAsia" w:ascii="仿宋" w:hAnsi="仿宋" w:eastAsia="仿宋" w:cs="仿宋"/>
          <w:color w:val="4B4B4B"/>
          <w:spacing w:val="-39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4B4B4B"/>
          <w:sz w:val="30"/>
          <w:szCs w:val="30"/>
        </w:rPr>
        <w:t>〕</w:t>
      </w:r>
      <w:r>
        <w:rPr>
          <w:rFonts w:hint="eastAsia" w:ascii="仿宋" w:hAnsi="仿宋" w:eastAsia="仿宋" w:cs="仿宋"/>
          <w:color w:val="4B4B4B"/>
          <w:spacing w:val="3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4B4B4B"/>
          <w:sz w:val="30"/>
          <w:szCs w:val="30"/>
        </w:rPr>
        <w:t>221</w:t>
      </w:r>
      <w:r>
        <w:rPr>
          <w:rFonts w:hint="eastAsia" w:ascii="仿宋" w:hAnsi="仿宋" w:eastAsia="仿宋" w:cs="仿宋"/>
          <w:color w:val="4B4B4B"/>
          <w:spacing w:val="9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4B4B4B"/>
          <w:sz w:val="30"/>
          <w:szCs w:val="30"/>
        </w:rPr>
        <w:t>号）。</w:t>
      </w:r>
    </w:p>
    <w:p>
      <w:pPr>
        <w:spacing w:before="58"/>
        <w:ind w:left="770" w:right="0" w:firstLine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4B4B4B"/>
          <w:sz w:val="30"/>
          <w:szCs w:val="30"/>
        </w:rPr>
        <w:t>二、申报对象</w:t>
      </w:r>
    </w:p>
    <w:p>
      <w:pPr>
        <w:pStyle w:val="4"/>
        <w:spacing w:before="156" w:line="328" w:lineRule="auto"/>
        <w:ind w:left="174" w:right="542" w:firstLine="608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spacing w:val="-1"/>
          <w:w w:val="95"/>
          <w:sz w:val="30"/>
          <w:szCs w:val="30"/>
        </w:rPr>
        <w:t>巳办理我市就业见习业务并符合就业见习期未满留用见习人</w:t>
      </w:r>
      <w:r>
        <w:rPr>
          <w:rFonts w:hint="eastAsia" w:ascii="仿宋" w:hAnsi="仿宋" w:eastAsia="仿宋" w:cs="仿宋"/>
          <w:color w:val="4B4B4B"/>
          <w:sz w:val="30"/>
          <w:szCs w:val="30"/>
        </w:rPr>
        <w:t>员政策的各类企业。</w:t>
      </w:r>
    </w:p>
    <w:p>
      <w:pPr>
        <w:spacing w:before="26"/>
        <w:ind w:left="774" w:right="0" w:firstLine="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4B4B4B"/>
          <w:sz w:val="30"/>
          <w:szCs w:val="30"/>
        </w:rPr>
        <w:t>三、申报条件</w:t>
      </w:r>
    </w:p>
    <w:p>
      <w:pPr>
        <w:pStyle w:val="8"/>
        <w:numPr>
          <w:ilvl w:val="0"/>
          <w:numId w:val="1"/>
        </w:numPr>
        <w:tabs>
          <w:tab w:val="left" w:pos="1083"/>
        </w:tabs>
        <w:spacing w:before="161" w:after="0" w:line="338" w:lineRule="auto"/>
        <w:ind w:left="167" w:right="478" w:firstLine="597"/>
        <w:jc w:val="both"/>
        <w:rPr>
          <w:rFonts w:hint="eastAsia" w:ascii="仿宋" w:hAnsi="仿宋" w:eastAsia="仿宋" w:cs="仿宋"/>
          <w:color w:val="4B4B4B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w w:val="95"/>
          <w:sz w:val="30"/>
          <w:szCs w:val="30"/>
        </w:rPr>
        <w:t>在见习协议规定的见习期（实际见习时间不少于2个月</w:t>
      </w:r>
      <w:r>
        <w:rPr>
          <w:rFonts w:hint="eastAsia" w:ascii="仿宋" w:hAnsi="仿宋" w:eastAsia="仿宋" w:cs="仿宋"/>
          <w:color w:val="4B4B4B"/>
          <w:spacing w:val="-17"/>
          <w:w w:val="95"/>
          <w:sz w:val="30"/>
          <w:szCs w:val="30"/>
        </w:rPr>
        <w:t>）</w:t>
      </w:r>
      <w:r>
        <w:rPr>
          <w:rFonts w:hint="eastAsia" w:ascii="仿宋" w:hAnsi="仿宋" w:eastAsia="仿宋" w:cs="仿宋"/>
          <w:color w:val="4B4B4B"/>
          <w:spacing w:val="4"/>
          <w:w w:val="95"/>
          <w:sz w:val="30"/>
          <w:szCs w:val="30"/>
        </w:rPr>
        <w:t>内</w:t>
      </w:r>
      <w:r>
        <w:rPr>
          <w:rFonts w:hint="eastAsia" w:ascii="仿宋" w:hAnsi="仿宋" w:eastAsia="仿宋" w:cs="仿宋"/>
          <w:color w:val="4B4B4B"/>
          <w:spacing w:val="-33"/>
          <w:w w:val="85"/>
          <w:sz w:val="30"/>
          <w:szCs w:val="30"/>
        </w:rPr>
        <w:t xml:space="preserve">， </w:t>
      </w:r>
      <w:r>
        <w:rPr>
          <w:rFonts w:hint="eastAsia" w:ascii="仿宋" w:hAnsi="仿宋" w:eastAsia="仿宋" w:cs="仿宋"/>
          <w:color w:val="4B4B4B"/>
          <w:spacing w:val="-6"/>
          <w:w w:val="95"/>
          <w:sz w:val="30"/>
          <w:szCs w:val="30"/>
        </w:rPr>
        <w:t>见习单位与见习人员签订</w:t>
      </w:r>
      <w:r>
        <w:rPr>
          <w:rFonts w:hint="eastAsia" w:ascii="仿宋" w:hAnsi="仿宋" w:eastAsia="仿宋" w:cs="仿宋"/>
          <w:color w:val="4B4B4B"/>
          <w:w w:val="95"/>
          <w:sz w:val="30"/>
          <w:szCs w:val="30"/>
        </w:rPr>
        <w:t>1年以上劳动合同</w:t>
      </w:r>
      <w:r>
        <w:rPr>
          <w:rFonts w:hint="eastAsia" w:ascii="仿宋" w:hAnsi="仿宋" w:eastAsia="仿宋" w:cs="仿宋"/>
          <w:color w:val="4B4B4B"/>
          <w:spacing w:val="-35"/>
          <w:w w:val="85"/>
          <w:sz w:val="30"/>
          <w:szCs w:val="30"/>
        </w:rPr>
        <w:t>，</w:t>
      </w:r>
      <w:r>
        <w:rPr>
          <w:rFonts w:hint="eastAsia" w:ascii="仿宋" w:hAnsi="仿宋" w:eastAsia="仿宋" w:cs="仿宋"/>
          <w:color w:val="4B4B4B"/>
          <w:w w:val="95"/>
          <w:sz w:val="30"/>
          <w:szCs w:val="30"/>
        </w:rPr>
        <w:t>并办理就业登</w:t>
      </w:r>
      <w:r>
        <w:rPr>
          <w:rFonts w:hint="eastAsia" w:ascii="仿宋" w:hAnsi="仿宋" w:eastAsia="仿宋" w:cs="仿宋"/>
          <w:color w:val="4B4B4B"/>
          <w:w w:val="85"/>
          <w:sz w:val="30"/>
          <w:szCs w:val="30"/>
        </w:rPr>
        <w:t>记；</w:t>
      </w:r>
    </w:p>
    <w:p>
      <w:pPr>
        <w:pStyle w:val="8"/>
        <w:numPr>
          <w:ilvl w:val="0"/>
          <w:numId w:val="0"/>
        </w:numPr>
        <w:tabs>
          <w:tab w:val="left" w:pos="1091"/>
          <w:tab w:val="left" w:pos="7903"/>
        </w:tabs>
        <w:spacing w:before="15" w:after="0" w:line="240" w:lineRule="auto"/>
        <w:ind w:left="789" w:leftChars="0" w:right="0" w:rightChars="0"/>
        <w:jc w:val="left"/>
        <w:rPr>
          <w:rFonts w:hint="eastAsia" w:ascii="仿宋" w:hAnsi="仿宋" w:eastAsia="仿宋" w:cs="仿宋"/>
          <w:color w:val="4B4B4B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w w:val="9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4B4B4B"/>
          <w:w w:val="90"/>
          <w:sz w:val="30"/>
          <w:szCs w:val="30"/>
        </w:rPr>
        <w:t>见习单位按规定发放工资且连续在厦缴交社会保险</w:t>
      </w:r>
      <w:r>
        <w:rPr>
          <w:rFonts w:hint="eastAsia" w:ascii="仿宋" w:hAnsi="仿宋" w:eastAsia="仿宋" w:cs="仿宋"/>
          <w:color w:val="4B4B4B"/>
          <w:sz w:val="30"/>
          <w:szCs w:val="30"/>
        </w:rPr>
        <w:t>3个月</w:t>
      </w:r>
      <w:r>
        <w:rPr>
          <w:rFonts w:hint="eastAsia" w:ascii="仿宋" w:hAnsi="仿宋" w:eastAsia="仿宋" w:cs="仿宋"/>
          <w:color w:val="4B4B4B"/>
          <w:w w:val="85"/>
          <w:sz w:val="30"/>
          <w:szCs w:val="30"/>
        </w:rPr>
        <w:t>（含）</w:t>
      </w:r>
    </w:p>
    <w:p>
      <w:pPr>
        <w:pStyle w:val="4"/>
        <w:spacing w:before="152"/>
        <w:ind w:right="7199" w:firstLine="255" w:firstLineChars="1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w w:val="85"/>
          <w:sz w:val="30"/>
          <w:szCs w:val="30"/>
        </w:rPr>
        <w:t>以上；</w:t>
      </w:r>
    </w:p>
    <w:p>
      <w:pPr>
        <w:pStyle w:val="8"/>
        <w:numPr>
          <w:ilvl w:val="0"/>
          <w:numId w:val="0"/>
        </w:numPr>
        <w:tabs>
          <w:tab w:val="left" w:pos="1088"/>
        </w:tabs>
        <w:spacing w:before="148" w:after="0" w:line="240" w:lineRule="auto"/>
        <w:ind w:left="797" w:leftChars="0" w:right="0" w:rightChars="0"/>
        <w:jc w:val="left"/>
        <w:rPr>
          <w:rFonts w:hint="eastAsia" w:ascii="仿宋" w:hAnsi="仿宋" w:eastAsia="仿宋" w:cs="仿宋"/>
          <w:color w:val="4B4B4B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color w:val="4B4B4B"/>
          <w:sz w:val="30"/>
          <w:szCs w:val="30"/>
        </w:rPr>
        <w:t>申报时社会保险关系仍在见习单位。</w:t>
      </w:r>
    </w:p>
    <w:p>
      <w:pPr>
        <w:spacing w:before="182"/>
        <w:ind w:left="766" w:right="0" w:firstLine="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4B4B4B"/>
          <w:w w:val="105"/>
          <w:sz w:val="30"/>
          <w:szCs w:val="30"/>
        </w:rPr>
        <w:t>四、补贴标准</w:t>
      </w:r>
    </w:p>
    <w:p>
      <w:pPr>
        <w:pStyle w:val="4"/>
        <w:spacing w:before="166" w:line="326" w:lineRule="auto"/>
        <w:ind w:left="173" w:right="468"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w w:val="95"/>
          <w:sz w:val="30"/>
          <w:szCs w:val="30"/>
        </w:rPr>
        <w:t>根据就业见习确定的剩余见习期限和见习补贴标准，给予一</w:t>
      </w:r>
      <w:r>
        <w:rPr>
          <w:rFonts w:hint="eastAsia" w:ascii="仿宋" w:hAnsi="仿宋" w:eastAsia="仿宋" w:cs="仿宋"/>
          <w:color w:val="4B4B4B"/>
          <w:sz w:val="30"/>
          <w:szCs w:val="30"/>
        </w:rPr>
        <w:t>次性奖励。</w:t>
      </w:r>
    </w:p>
    <w:p>
      <w:pPr>
        <w:pStyle w:val="4"/>
        <w:spacing w:before="4"/>
        <w:ind w:left="787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w w:val="95"/>
          <w:sz w:val="30"/>
          <w:szCs w:val="30"/>
        </w:rPr>
        <w:t>见习补贴标准为：</w:t>
      </w:r>
    </w:p>
    <w:p>
      <w:pPr>
        <w:pStyle w:val="8"/>
        <w:numPr>
          <w:ilvl w:val="0"/>
          <w:numId w:val="2"/>
        </w:numPr>
        <w:tabs>
          <w:tab w:val="left" w:pos="1102"/>
          <w:tab w:val="left" w:pos="6432"/>
        </w:tabs>
        <w:spacing w:before="147" w:after="0" w:line="328" w:lineRule="auto"/>
        <w:ind w:left="186" w:right="542" w:firstLine="588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w w:val="90"/>
          <w:sz w:val="30"/>
          <w:szCs w:val="30"/>
        </w:rPr>
        <w:t>2022</w:t>
      </w:r>
      <w:bookmarkStart w:id="0" w:name="_GoBack"/>
      <w:bookmarkEnd w:id="0"/>
      <w:r>
        <w:rPr>
          <w:rFonts w:hint="eastAsia" w:ascii="仿宋" w:hAnsi="仿宋" w:eastAsia="仿宋" w:cs="仿宋"/>
          <w:color w:val="4B4B4B"/>
          <w:w w:val="9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4B4B4B"/>
          <w:spacing w:val="-85"/>
          <w:w w:val="9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4B4B4B"/>
          <w:w w:val="90"/>
          <w:sz w:val="30"/>
          <w:szCs w:val="30"/>
        </w:rPr>
        <w:t>9月</w:t>
      </w:r>
      <w:r>
        <w:rPr>
          <w:rFonts w:hint="eastAsia" w:ascii="仿宋" w:hAnsi="仿宋" w:eastAsia="仿宋" w:cs="仿宋"/>
          <w:color w:val="4B4B4B"/>
          <w:spacing w:val="-95"/>
          <w:w w:val="9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4B4B4B"/>
          <w:w w:val="90"/>
          <w:sz w:val="30"/>
          <w:szCs w:val="30"/>
        </w:rPr>
        <w:t>1日前就业见习补贴标准为1980元／</w:t>
      </w:r>
      <w:r>
        <w:rPr>
          <w:rFonts w:hint="eastAsia" w:ascii="仿宋" w:hAnsi="仿宋" w:eastAsia="仿宋" w:cs="仿宋"/>
          <w:color w:val="4B4B4B"/>
          <w:spacing w:val="-125"/>
          <w:w w:val="9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4B4B4B"/>
          <w:w w:val="90"/>
          <w:sz w:val="30"/>
          <w:szCs w:val="30"/>
        </w:rPr>
        <w:t>，</w:t>
      </w:r>
      <w:r>
        <w:rPr>
          <w:rFonts w:hint="eastAsia" w:ascii="仿宋" w:hAnsi="仿宋" w:eastAsia="仿宋" w:cs="仿宋"/>
          <w:color w:val="4B4B4B"/>
          <w:spacing w:val="-114"/>
          <w:w w:val="9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4B4B4B"/>
          <w:w w:val="90"/>
          <w:sz w:val="30"/>
          <w:szCs w:val="30"/>
        </w:rPr>
        <w:t>剩</w:t>
      </w:r>
      <w:r>
        <w:rPr>
          <w:rFonts w:hint="eastAsia" w:ascii="仿宋" w:hAnsi="仿宋" w:eastAsia="仿宋" w:cs="仿宋"/>
          <w:color w:val="4B4B4B"/>
          <w:spacing w:val="-16"/>
          <w:w w:val="90"/>
          <w:sz w:val="30"/>
          <w:szCs w:val="30"/>
        </w:rPr>
        <w:t>余</w:t>
      </w:r>
      <w:r>
        <w:rPr>
          <w:rFonts w:hint="eastAsia" w:ascii="仿宋" w:hAnsi="仿宋" w:eastAsia="仿宋" w:cs="仿宋"/>
          <w:color w:val="4B4B4B"/>
          <w:w w:val="90"/>
          <w:sz w:val="30"/>
          <w:szCs w:val="30"/>
        </w:rPr>
        <w:t>见习时间不满整月的按66元／日计算。</w:t>
      </w:r>
    </w:p>
    <w:p>
      <w:pPr>
        <w:pStyle w:val="8"/>
        <w:numPr>
          <w:ilvl w:val="0"/>
          <w:numId w:val="2"/>
        </w:numPr>
        <w:tabs>
          <w:tab w:val="left" w:pos="1112"/>
          <w:tab w:val="left" w:pos="6462"/>
        </w:tabs>
        <w:spacing w:before="0" w:after="0" w:line="328" w:lineRule="auto"/>
        <w:ind w:left="186" w:right="537" w:firstLine="617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w w:val="90"/>
          <w:sz w:val="30"/>
          <w:szCs w:val="30"/>
        </w:rPr>
        <w:t>2022年9月1日后就业见习补贴标准为2233元／</w:t>
      </w:r>
      <w:r>
        <w:rPr>
          <w:rFonts w:hint="eastAsia" w:ascii="仿宋" w:hAnsi="仿宋" w:eastAsia="仿宋" w:cs="仿宋"/>
          <w:color w:val="4B4B4B"/>
          <w:spacing w:val="-139"/>
          <w:w w:val="9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4B4B4B"/>
          <w:w w:val="90"/>
          <w:sz w:val="30"/>
          <w:szCs w:val="30"/>
        </w:rPr>
        <w:t>，</w:t>
      </w:r>
      <w:r>
        <w:rPr>
          <w:rFonts w:hint="eastAsia" w:ascii="仿宋" w:hAnsi="仿宋" w:eastAsia="仿宋" w:cs="仿宋"/>
          <w:color w:val="4B4B4B"/>
          <w:spacing w:val="-118"/>
          <w:w w:val="9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4B4B4B"/>
          <w:w w:val="90"/>
          <w:sz w:val="30"/>
          <w:szCs w:val="30"/>
        </w:rPr>
        <w:t>剩</w:t>
      </w:r>
      <w:r>
        <w:rPr>
          <w:rFonts w:hint="eastAsia" w:ascii="仿宋" w:hAnsi="仿宋" w:eastAsia="仿宋" w:cs="仿宋"/>
          <w:color w:val="4B4B4B"/>
          <w:spacing w:val="-16"/>
          <w:w w:val="90"/>
          <w:sz w:val="30"/>
          <w:szCs w:val="30"/>
        </w:rPr>
        <w:t>余</w:t>
      </w:r>
      <w:r>
        <w:rPr>
          <w:rFonts w:hint="eastAsia" w:ascii="仿宋" w:hAnsi="仿宋" w:eastAsia="仿宋" w:cs="仿宋"/>
          <w:color w:val="4B4B4B"/>
          <w:w w:val="90"/>
          <w:sz w:val="30"/>
          <w:szCs w:val="30"/>
        </w:rPr>
        <w:t>见习时间不满整月的按74.43元／日计算</w:t>
      </w:r>
      <w:r>
        <w:rPr>
          <w:rFonts w:hint="eastAsia" w:ascii="仿宋" w:hAnsi="仿宋" w:eastAsia="仿宋" w:cs="仿宋"/>
          <w:color w:val="4B4B4B"/>
          <w:w w:val="90"/>
          <w:sz w:val="30"/>
          <w:szCs w:val="30"/>
          <w:lang w:eastAsia="zh-CN"/>
        </w:rPr>
        <w:t>。</w:t>
      </w:r>
    </w:p>
    <w:p>
      <w:pPr>
        <w:spacing w:before="58"/>
        <w:ind w:left="779" w:right="0" w:firstLine="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494949"/>
          <w:sz w:val="30"/>
          <w:szCs w:val="30"/>
        </w:rPr>
        <w:t>五、申报时限</w:t>
      </w:r>
    </w:p>
    <w:p>
      <w:pPr>
        <w:pStyle w:val="4"/>
        <w:spacing w:before="148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494949"/>
          <w:sz w:val="30"/>
          <w:szCs w:val="30"/>
        </w:rPr>
        <w:t>留用人稳定就业满3个月之日起3个月内</w:t>
      </w:r>
      <w:r>
        <w:rPr>
          <w:rFonts w:hint="eastAsia" w:ascii="仿宋" w:hAnsi="仿宋" w:eastAsia="仿宋" w:cs="仿宋"/>
          <w:color w:val="494949"/>
          <w:w w:val="85"/>
          <w:sz w:val="30"/>
          <w:szCs w:val="30"/>
        </w:rPr>
        <w:t>，</w:t>
      </w:r>
      <w:r>
        <w:rPr>
          <w:rFonts w:hint="eastAsia" w:ascii="仿宋" w:hAnsi="仿宋" w:eastAsia="仿宋" w:cs="仿宋"/>
          <w:color w:val="494949"/>
          <w:sz w:val="30"/>
          <w:szCs w:val="30"/>
        </w:rPr>
        <w:t>政策</w:t>
      </w:r>
      <w:r>
        <w:rPr>
          <w:rFonts w:hint="eastAsia" w:ascii="仿宋" w:hAnsi="仿宋" w:eastAsia="仿宋" w:cs="仿宋"/>
          <w:color w:val="494949"/>
          <w:sz w:val="30"/>
          <w:szCs w:val="30"/>
          <w:lang w:eastAsia="zh-CN"/>
        </w:rPr>
        <w:t>实施期限截止</w:t>
      </w:r>
      <w:r>
        <w:rPr>
          <w:rFonts w:hint="eastAsia" w:ascii="仿宋" w:hAnsi="仿宋" w:eastAsia="仿宋" w:cs="仿宋"/>
          <w:color w:val="494949"/>
          <w:sz w:val="30"/>
          <w:szCs w:val="30"/>
        </w:rPr>
        <w:t>202</w:t>
      </w:r>
      <w:r>
        <w:rPr>
          <w:rFonts w:hint="eastAsia" w:ascii="仿宋" w:hAnsi="仿宋" w:eastAsia="仿宋" w:cs="仿宋"/>
          <w:color w:val="494949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494949"/>
          <w:spacing w:val="-59"/>
          <w:sz w:val="30"/>
          <w:szCs w:val="30"/>
        </w:rPr>
        <w:t>年</w:t>
      </w:r>
    </w:p>
    <w:p>
      <w:pPr>
        <w:pStyle w:val="8"/>
        <w:numPr>
          <w:ilvl w:val="0"/>
          <w:numId w:val="0"/>
        </w:numPr>
        <w:tabs>
          <w:tab w:val="left" w:pos="1112"/>
          <w:tab w:val="left" w:pos="6462"/>
        </w:tabs>
        <w:spacing w:before="0" w:after="0" w:line="328" w:lineRule="auto"/>
        <w:ind w:right="537" w:rightChars="0" w:firstLine="182" w:firstLineChars="100"/>
        <w:jc w:val="left"/>
        <w:rPr>
          <w:rFonts w:hint="eastAsia" w:ascii="仿宋" w:hAnsi="仿宋" w:eastAsia="仿宋" w:cs="仿宋"/>
          <w:sz w:val="30"/>
          <w:szCs w:val="30"/>
        </w:rPr>
        <w:sectPr>
          <w:pgSz w:w="11910" w:h="16840"/>
          <w:pgMar w:top="1580" w:right="1220" w:bottom="280" w:left="1440" w:header="720" w:footer="720" w:gutter="0"/>
          <w:cols w:space="720" w:num="1"/>
        </w:sectPr>
      </w:pPr>
      <w:r>
        <w:rPr>
          <w:rFonts w:hint="eastAsia" w:ascii="仿宋" w:hAnsi="仿宋" w:eastAsia="仿宋" w:cs="仿宋"/>
          <w:color w:val="494949"/>
          <w:spacing w:val="-59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494949"/>
          <w:spacing w:val="-59"/>
          <w:sz w:val="30"/>
          <w:szCs w:val="30"/>
          <w:lang w:val="en-US" w:eastAsia="zh-CN"/>
        </w:rPr>
        <w:t xml:space="preserve">1 2 </w:t>
      </w:r>
      <w:r>
        <w:rPr>
          <w:rFonts w:hint="eastAsia" w:ascii="仿宋" w:hAnsi="仿宋" w:eastAsia="仿宋" w:cs="仿宋"/>
          <w:color w:val="494949"/>
          <w:spacing w:val="-57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color w:val="494949"/>
          <w:sz w:val="30"/>
          <w:szCs w:val="30"/>
        </w:rPr>
        <w:t>31</w:t>
      </w:r>
      <w:r>
        <w:rPr>
          <w:rFonts w:hint="eastAsia" w:ascii="仿宋" w:hAnsi="仿宋" w:eastAsia="仿宋" w:cs="仿宋"/>
          <w:color w:val="494949"/>
          <w:spacing w:val="-8"/>
          <w:sz w:val="30"/>
          <w:szCs w:val="30"/>
        </w:rPr>
        <w:t>日。</w:t>
      </w:r>
    </w:p>
    <w:p>
      <w:pPr>
        <w:spacing w:before="148" w:line="338" w:lineRule="auto"/>
        <w:ind w:right="6424" w:firstLine="904" w:firstLineChars="30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494949"/>
          <w:sz w:val="30"/>
          <w:szCs w:val="30"/>
        </w:rPr>
        <w:t>六、审核材料</w:t>
      </w:r>
    </w:p>
    <w:p>
      <w:pPr>
        <w:pStyle w:val="4"/>
        <w:spacing w:line="383" w:lineRule="exact"/>
        <w:ind w:left="896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494949"/>
          <w:sz w:val="30"/>
          <w:szCs w:val="30"/>
        </w:rPr>
        <w:t>（一）提交材料</w:t>
      </w:r>
    </w:p>
    <w:p>
      <w:pPr>
        <w:pStyle w:val="8"/>
        <w:numPr>
          <w:ilvl w:val="0"/>
          <w:numId w:val="3"/>
        </w:numPr>
        <w:tabs>
          <w:tab w:val="left" w:pos="1210"/>
        </w:tabs>
        <w:spacing w:before="142" w:after="0" w:line="240" w:lineRule="auto"/>
        <w:ind w:left="1209" w:right="0" w:hanging="440"/>
        <w:jc w:val="left"/>
        <w:rPr>
          <w:rFonts w:hint="eastAsia" w:ascii="仿宋" w:hAnsi="仿宋" w:eastAsia="仿宋" w:cs="仿宋"/>
          <w:color w:val="494949"/>
          <w:sz w:val="30"/>
          <w:szCs w:val="30"/>
        </w:rPr>
      </w:pPr>
      <w:r>
        <w:rPr>
          <w:rFonts w:hint="eastAsia" w:ascii="仿宋" w:hAnsi="仿宋" w:eastAsia="仿宋" w:cs="仿宋"/>
          <w:color w:val="494949"/>
          <w:w w:val="95"/>
          <w:sz w:val="30"/>
          <w:szCs w:val="30"/>
        </w:rPr>
        <w:t>《就业见习期未满留用奖励申领表》；</w:t>
      </w:r>
    </w:p>
    <w:p>
      <w:pPr>
        <w:pStyle w:val="8"/>
        <w:numPr>
          <w:ilvl w:val="0"/>
          <w:numId w:val="3"/>
        </w:numPr>
        <w:tabs>
          <w:tab w:val="left" w:pos="1091"/>
        </w:tabs>
        <w:spacing w:before="152" w:after="0" w:line="240" w:lineRule="auto"/>
        <w:ind w:left="1090" w:right="0" w:hanging="301"/>
        <w:jc w:val="left"/>
        <w:rPr>
          <w:rFonts w:hint="eastAsia" w:ascii="仿宋" w:hAnsi="仿宋" w:eastAsia="仿宋" w:cs="仿宋"/>
          <w:color w:val="494949"/>
          <w:sz w:val="30"/>
          <w:szCs w:val="30"/>
        </w:rPr>
      </w:pPr>
      <w:r>
        <w:rPr>
          <w:rFonts w:hint="eastAsia" w:ascii="仿宋" w:hAnsi="仿宋" w:eastAsia="仿宋" w:cs="仿宋"/>
          <w:color w:val="494949"/>
          <w:w w:val="95"/>
          <w:sz w:val="30"/>
          <w:szCs w:val="30"/>
        </w:rPr>
        <w:t>见习单位营业执照（或其他法定证明）复印件加盖公章；</w:t>
      </w:r>
    </w:p>
    <w:p>
      <w:pPr>
        <w:pStyle w:val="8"/>
        <w:numPr>
          <w:ilvl w:val="0"/>
          <w:numId w:val="3"/>
        </w:numPr>
        <w:tabs>
          <w:tab w:val="left" w:pos="1084"/>
        </w:tabs>
        <w:spacing w:before="153" w:after="0" w:line="240" w:lineRule="auto"/>
        <w:ind w:left="1083" w:right="0" w:hanging="285"/>
        <w:jc w:val="left"/>
        <w:rPr>
          <w:rFonts w:hint="eastAsia" w:ascii="仿宋" w:hAnsi="仿宋" w:eastAsia="仿宋" w:cs="仿宋"/>
          <w:color w:val="494949"/>
          <w:sz w:val="30"/>
          <w:szCs w:val="30"/>
        </w:rPr>
      </w:pPr>
      <w:r>
        <w:rPr>
          <w:rFonts w:hint="eastAsia" w:ascii="仿宋" w:hAnsi="仿宋" w:eastAsia="仿宋" w:cs="仿宋"/>
          <w:color w:val="494949"/>
          <w:sz w:val="30"/>
          <w:szCs w:val="30"/>
        </w:rPr>
        <w:t>劳动合同复印件（加盖单位公章）；</w:t>
      </w:r>
    </w:p>
    <w:p>
      <w:pPr>
        <w:pStyle w:val="8"/>
        <w:numPr>
          <w:ilvl w:val="0"/>
          <w:numId w:val="3"/>
        </w:numPr>
        <w:tabs>
          <w:tab w:val="left" w:pos="1086"/>
        </w:tabs>
        <w:spacing w:before="147" w:after="0" w:line="240" w:lineRule="auto"/>
        <w:ind w:left="1085" w:right="0" w:hanging="295"/>
        <w:jc w:val="left"/>
        <w:rPr>
          <w:rFonts w:hint="eastAsia" w:ascii="仿宋" w:hAnsi="仿宋" w:eastAsia="仿宋" w:cs="仿宋"/>
          <w:color w:val="494949"/>
          <w:sz w:val="30"/>
          <w:szCs w:val="30"/>
        </w:rPr>
      </w:pPr>
      <w:r>
        <w:rPr>
          <w:rFonts w:hint="eastAsia" w:ascii="仿宋" w:hAnsi="仿宋" w:eastAsia="仿宋" w:cs="仿宋"/>
          <w:color w:val="494949"/>
          <w:sz w:val="30"/>
          <w:szCs w:val="30"/>
        </w:rPr>
        <w:t>签订合同后在厦个人所得税纳税清单；</w:t>
      </w:r>
    </w:p>
    <w:p>
      <w:pPr>
        <w:pStyle w:val="4"/>
        <w:spacing w:before="143"/>
        <w:ind w:left="896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494949"/>
          <w:sz w:val="30"/>
          <w:szCs w:val="30"/>
        </w:rPr>
        <w:t>（二）核验信息</w:t>
      </w:r>
    </w:p>
    <w:p>
      <w:pPr>
        <w:pStyle w:val="8"/>
        <w:numPr>
          <w:ilvl w:val="0"/>
          <w:numId w:val="3"/>
        </w:numPr>
        <w:tabs>
          <w:tab w:val="left" w:pos="1091"/>
        </w:tabs>
        <w:spacing w:before="157" w:after="0" w:line="240" w:lineRule="auto"/>
        <w:ind w:left="1090" w:right="0" w:hanging="305"/>
        <w:jc w:val="left"/>
        <w:rPr>
          <w:rFonts w:hint="eastAsia" w:ascii="仿宋" w:hAnsi="仿宋" w:eastAsia="仿宋" w:cs="仿宋"/>
          <w:color w:val="494949"/>
          <w:sz w:val="30"/>
          <w:szCs w:val="30"/>
        </w:rPr>
      </w:pPr>
      <w:r>
        <w:rPr>
          <w:rFonts w:hint="eastAsia" w:ascii="仿宋" w:hAnsi="仿宋" w:eastAsia="仿宋" w:cs="仿宋"/>
          <w:color w:val="494949"/>
          <w:w w:val="95"/>
          <w:sz w:val="30"/>
          <w:szCs w:val="30"/>
        </w:rPr>
        <w:t>见习补贴申请情况；</w:t>
      </w:r>
    </w:p>
    <w:p>
      <w:pPr>
        <w:pStyle w:val="8"/>
        <w:numPr>
          <w:ilvl w:val="0"/>
          <w:numId w:val="3"/>
        </w:numPr>
        <w:tabs>
          <w:tab w:val="left" w:pos="1079"/>
        </w:tabs>
        <w:spacing w:before="147" w:after="0" w:line="240" w:lineRule="auto"/>
        <w:ind w:left="1078" w:right="0" w:hanging="291"/>
        <w:jc w:val="left"/>
        <w:rPr>
          <w:rFonts w:hint="eastAsia" w:ascii="仿宋" w:hAnsi="仿宋" w:eastAsia="仿宋" w:cs="仿宋"/>
          <w:color w:val="494949"/>
          <w:sz w:val="30"/>
          <w:szCs w:val="30"/>
        </w:rPr>
      </w:pPr>
      <w:r>
        <w:rPr>
          <w:rFonts w:hint="eastAsia" w:ascii="仿宋" w:hAnsi="仿宋" w:eastAsia="仿宋" w:cs="仿宋"/>
          <w:color w:val="494949"/>
          <w:w w:val="85"/>
          <w:sz w:val="30"/>
          <w:szCs w:val="30"/>
        </w:rPr>
        <w:t>社保缴交记录；</w:t>
      </w:r>
    </w:p>
    <w:p>
      <w:pPr>
        <w:pStyle w:val="8"/>
        <w:numPr>
          <w:ilvl w:val="0"/>
          <w:numId w:val="3"/>
        </w:numPr>
        <w:tabs>
          <w:tab w:val="left" w:pos="1079"/>
        </w:tabs>
        <w:spacing w:before="148" w:after="0" w:line="240" w:lineRule="auto"/>
        <w:ind w:left="1078" w:right="0" w:hanging="290"/>
        <w:jc w:val="left"/>
        <w:rPr>
          <w:rFonts w:hint="eastAsia" w:ascii="仿宋" w:hAnsi="仿宋" w:eastAsia="仿宋" w:cs="仿宋"/>
          <w:color w:val="494949"/>
          <w:sz w:val="30"/>
          <w:szCs w:val="30"/>
        </w:rPr>
      </w:pPr>
      <w:r>
        <w:rPr>
          <w:rFonts w:hint="eastAsia" w:ascii="仿宋" w:hAnsi="仿宋" w:eastAsia="仿宋" w:cs="仿宋"/>
          <w:color w:val="494949"/>
          <w:w w:val="85"/>
          <w:sz w:val="30"/>
          <w:szCs w:val="30"/>
        </w:rPr>
        <w:t>就业登记信息；</w:t>
      </w:r>
    </w:p>
    <w:p>
      <w:pPr>
        <w:spacing w:before="187"/>
        <w:ind w:left="775" w:right="0" w:firstLine="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494949"/>
          <w:w w:val="105"/>
          <w:sz w:val="30"/>
          <w:szCs w:val="30"/>
        </w:rPr>
        <w:t>七、办理程序</w:t>
      </w:r>
    </w:p>
    <w:p>
      <w:pPr>
        <w:pStyle w:val="8"/>
        <w:numPr>
          <w:ilvl w:val="0"/>
          <w:numId w:val="4"/>
        </w:numPr>
        <w:tabs>
          <w:tab w:val="left" w:pos="1088"/>
        </w:tabs>
        <w:spacing w:before="160" w:after="0" w:line="240" w:lineRule="auto"/>
        <w:ind w:left="1087" w:right="0" w:hanging="318"/>
        <w:jc w:val="left"/>
        <w:rPr>
          <w:rFonts w:hint="eastAsia" w:ascii="仿宋" w:hAnsi="仿宋" w:eastAsia="仿宋" w:cs="仿宋"/>
          <w:color w:val="494949"/>
          <w:sz w:val="30"/>
          <w:szCs w:val="30"/>
        </w:rPr>
      </w:pPr>
      <w:r>
        <w:rPr>
          <w:rFonts w:hint="eastAsia" w:ascii="仿宋" w:hAnsi="仿宋" w:eastAsia="仿宋" w:cs="仿宋"/>
          <w:color w:val="494949"/>
          <w:sz w:val="30"/>
          <w:szCs w:val="30"/>
        </w:rPr>
        <w:t>申请：申报单位向厦门市人才服务中心提交申请材料；</w:t>
      </w:r>
    </w:p>
    <w:p>
      <w:pPr>
        <w:pStyle w:val="8"/>
        <w:numPr>
          <w:ilvl w:val="0"/>
          <w:numId w:val="0"/>
        </w:numPr>
        <w:tabs>
          <w:tab w:val="left" w:pos="1094"/>
        </w:tabs>
        <w:spacing w:before="148" w:after="0" w:line="240" w:lineRule="auto"/>
        <w:ind w:left="794" w:leftChars="0" w:right="0" w:rightChars="0"/>
        <w:jc w:val="left"/>
        <w:rPr>
          <w:rFonts w:hint="eastAsia" w:ascii="仿宋" w:hAnsi="仿宋" w:eastAsia="仿宋" w:cs="仿宋"/>
          <w:color w:val="494949"/>
          <w:sz w:val="30"/>
          <w:szCs w:val="30"/>
        </w:rPr>
      </w:pPr>
      <w:r>
        <w:rPr>
          <w:rFonts w:hint="eastAsia" w:ascii="仿宋" w:hAnsi="仿宋" w:eastAsia="仿宋" w:cs="仿宋"/>
          <w:color w:val="494949"/>
          <w:w w:val="95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494949"/>
          <w:w w:val="95"/>
          <w:sz w:val="30"/>
          <w:szCs w:val="30"/>
        </w:rPr>
        <w:t>审核：按月汇总审核；</w:t>
      </w:r>
    </w:p>
    <w:p>
      <w:pPr>
        <w:pStyle w:val="8"/>
        <w:numPr>
          <w:ilvl w:val="0"/>
          <w:numId w:val="0"/>
        </w:numPr>
        <w:tabs>
          <w:tab w:val="left" w:pos="1072"/>
        </w:tabs>
        <w:spacing w:before="152" w:after="0" w:line="333" w:lineRule="auto"/>
        <w:ind w:left="802" w:leftChars="0" w:right="389" w:rightChars="0"/>
        <w:jc w:val="left"/>
        <w:rPr>
          <w:rFonts w:hint="eastAsia" w:ascii="仿宋" w:hAnsi="仿宋" w:eastAsia="仿宋" w:cs="仿宋"/>
          <w:color w:val="494949"/>
          <w:sz w:val="30"/>
          <w:szCs w:val="30"/>
        </w:rPr>
      </w:pPr>
      <w:r>
        <w:rPr>
          <w:rFonts w:hint="eastAsia" w:ascii="仿宋" w:hAnsi="仿宋" w:eastAsia="仿宋" w:cs="仿宋"/>
          <w:color w:val="494949"/>
          <w:spacing w:val="-6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color w:val="494949"/>
          <w:spacing w:val="-6"/>
          <w:sz w:val="30"/>
          <w:szCs w:val="30"/>
        </w:rPr>
        <w:t>公示</w:t>
      </w:r>
      <w:r>
        <w:rPr>
          <w:rFonts w:hint="eastAsia" w:ascii="仿宋" w:hAnsi="仿宋" w:eastAsia="仿宋" w:cs="仿宋"/>
          <w:color w:val="494949"/>
          <w:spacing w:val="-20"/>
          <w:w w:val="70"/>
          <w:sz w:val="30"/>
          <w:szCs w:val="30"/>
        </w:rPr>
        <w:t xml:space="preserve">： </w:t>
      </w:r>
      <w:r>
        <w:rPr>
          <w:rFonts w:hint="eastAsia" w:ascii="仿宋" w:hAnsi="仿宋" w:eastAsia="仿宋" w:cs="仿宋"/>
          <w:color w:val="494949"/>
          <w:spacing w:val="-9"/>
          <w:sz w:val="30"/>
          <w:szCs w:val="30"/>
        </w:rPr>
        <w:t>对审核通过的单位进行公示</w:t>
      </w:r>
      <w:r>
        <w:rPr>
          <w:rFonts w:hint="eastAsia" w:ascii="仿宋" w:hAnsi="仿宋" w:eastAsia="仿宋" w:cs="仿宋"/>
          <w:color w:val="494949"/>
          <w:spacing w:val="-18"/>
          <w:sz w:val="30"/>
          <w:szCs w:val="30"/>
        </w:rPr>
        <w:t>(</w:t>
      </w:r>
      <w:r>
        <w:rPr>
          <w:rFonts w:hint="eastAsia" w:ascii="仿宋" w:hAnsi="仿宋" w:eastAsia="仿宋" w:cs="仿宋"/>
          <w:color w:val="494949"/>
          <w:sz w:val="30"/>
          <w:szCs w:val="30"/>
        </w:rPr>
        <w:t>5</w:t>
      </w:r>
      <w:r>
        <w:rPr>
          <w:rFonts w:hint="eastAsia" w:ascii="仿宋" w:hAnsi="仿宋" w:eastAsia="仿宋" w:cs="仿宋"/>
          <w:color w:val="494949"/>
          <w:spacing w:val="-31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494949"/>
          <w:spacing w:val="-36"/>
          <w:sz w:val="30"/>
          <w:szCs w:val="30"/>
        </w:rPr>
        <w:t xml:space="preserve">个工作日 </w:t>
      </w:r>
      <w:r>
        <w:rPr>
          <w:rFonts w:hint="eastAsia" w:ascii="仿宋" w:hAnsi="仿宋" w:eastAsia="仿宋" w:cs="仿宋"/>
          <w:color w:val="494949"/>
          <w:spacing w:val="-174"/>
          <w:sz w:val="30"/>
          <w:szCs w:val="30"/>
        </w:rPr>
        <w:t>）</w:t>
      </w:r>
      <w:r>
        <w:rPr>
          <w:rFonts w:hint="eastAsia" w:ascii="仿宋" w:hAnsi="仿宋" w:eastAsia="仿宋" w:cs="仿宋"/>
          <w:color w:val="494949"/>
          <w:spacing w:val="-3"/>
          <w:sz w:val="30"/>
          <w:szCs w:val="30"/>
        </w:rPr>
        <w:t>。若发现</w:t>
      </w:r>
      <w:r>
        <w:rPr>
          <w:rFonts w:hint="eastAsia" w:ascii="仿宋" w:hAnsi="仿宋" w:eastAsia="仿宋" w:cs="仿宋"/>
          <w:color w:val="494949"/>
          <w:sz w:val="30"/>
          <w:szCs w:val="30"/>
        </w:rPr>
        <w:t>存在不符合条件的，将中止申请。</w:t>
      </w:r>
    </w:p>
    <w:p>
      <w:pPr>
        <w:pStyle w:val="8"/>
        <w:numPr>
          <w:ilvl w:val="0"/>
          <w:numId w:val="0"/>
        </w:numPr>
        <w:tabs>
          <w:tab w:val="left" w:pos="1081"/>
        </w:tabs>
        <w:spacing w:before="0" w:after="0" w:line="395" w:lineRule="exact"/>
        <w:ind w:left="800" w:leftChars="0" w:right="0" w:rightChars="0"/>
        <w:jc w:val="left"/>
        <w:rPr>
          <w:rFonts w:hint="eastAsia" w:ascii="仿宋" w:hAnsi="仿宋" w:eastAsia="仿宋" w:cs="仿宋"/>
          <w:color w:val="494949"/>
          <w:sz w:val="30"/>
          <w:szCs w:val="30"/>
        </w:rPr>
      </w:pPr>
      <w:r>
        <w:rPr>
          <w:rFonts w:hint="eastAsia" w:ascii="仿宋" w:hAnsi="仿宋" w:eastAsia="仿宋" w:cs="仿宋"/>
          <w:color w:val="494949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color w:val="494949"/>
          <w:sz w:val="30"/>
          <w:szCs w:val="30"/>
        </w:rPr>
        <w:t>发放：经公示无异议后，拨付补贴资金至单位账户。</w:t>
      </w:r>
    </w:p>
    <w:p>
      <w:pPr>
        <w:spacing w:before="172"/>
        <w:ind w:left="779" w:right="0" w:firstLine="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494949"/>
          <w:sz w:val="30"/>
          <w:szCs w:val="30"/>
        </w:rPr>
        <w:t>八、联系信息</w:t>
      </w:r>
    </w:p>
    <w:p>
      <w:pPr>
        <w:pStyle w:val="4"/>
        <w:spacing w:before="153"/>
        <w:ind w:right="5423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494949"/>
          <w:sz w:val="30"/>
          <w:szCs w:val="30"/>
        </w:rPr>
        <w:t>（一）办理地址</w:t>
      </w:r>
    </w:p>
    <w:p>
      <w:pPr>
        <w:spacing w:before="153"/>
        <w:ind w:left="781" w:right="0" w:firstLine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494949"/>
          <w:spacing w:val="-1"/>
          <w:sz w:val="30"/>
          <w:szCs w:val="30"/>
        </w:rPr>
        <w:t>厦门市湖滨东路</w:t>
      </w:r>
      <w:r>
        <w:rPr>
          <w:rFonts w:hint="eastAsia" w:ascii="仿宋" w:hAnsi="仿宋" w:eastAsia="仿宋" w:cs="仿宋"/>
          <w:color w:val="494949"/>
          <w:sz w:val="30"/>
          <w:szCs w:val="30"/>
        </w:rPr>
        <w:t>319</w:t>
      </w:r>
      <w:r>
        <w:rPr>
          <w:rFonts w:hint="eastAsia" w:ascii="仿宋" w:hAnsi="仿宋" w:eastAsia="仿宋" w:cs="仿宋"/>
          <w:color w:val="494949"/>
          <w:spacing w:val="-32"/>
          <w:sz w:val="30"/>
          <w:szCs w:val="30"/>
        </w:rPr>
        <w:t>号</w:t>
      </w:r>
      <w:r>
        <w:rPr>
          <w:rFonts w:hint="eastAsia" w:ascii="仿宋" w:hAnsi="仿宋" w:eastAsia="仿宋" w:cs="仿宋"/>
          <w:color w:val="494949"/>
          <w:sz w:val="30"/>
          <w:szCs w:val="30"/>
        </w:rPr>
        <w:t>C座二楼（</w:t>
      </w:r>
      <w:r>
        <w:rPr>
          <w:rFonts w:hint="eastAsia" w:ascii="仿宋" w:hAnsi="仿宋" w:eastAsia="仿宋" w:cs="仿宋"/>
          <w:color w:val="494949"/>
          <w:spacing w:val="-3"/>
          <w:sz w:val="30"/>
          <w:szCs w:val="30"/>
        </w:rPr>
        <w:t>厦门市人才服务中心</w:t>
      </w:r>
      <w:r>
        <w:rPr>
          <w:rFonts w:hint="eastAsia" w:ascii="仿宋" w:hAnsi="仿宋" w:eastAsia="仿宋" w:cs="仿宋"/>
          <w:color w:val="494949"/>
          <w:sz w:val="30"/>
          <w:szCs w:val="30"/>
        </w:rPr>
        <w:t>16</w:t>
      </w:r>
    </w:p>
    <w:p>
      <w:pPr>
        <w:pStyle w:val="4"/>
        <w:spacing w:before="157"/>
        <w:ind w:left="179"/>
        <w:rPr>
          <w:rFonts w:ascii="Times New Roman"/>
          <w:sz w:val="20"/>
        </w:rPr>
      </w:pPr>
      <w:r>
        <w:rPr>
          <w:rFonts w:hint="eastAsia" w:ascii="仿宋" w:hAnsi="仿宋" w:eastAsia="仿宋" w:cs="仿宋"/>
          <w:color w:val="494949"/>
          <w:w w:val="95"/>
          <w:sz w:val="30"/>
          <w:szCs w:val="30"/>
        </w:rPr>
        <w:t>号窗口）</w:t>
      </w:r>
    </w:p>
    <w:p>
      <w:pPr>
        <w:tabs>
          <w:tab w:val="left" w:pos="2318"/>
        </w:tabs>
        <w:spacing w:before="203"/>
        <w:ind w:left="775" w:right="0" w:firstLine="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0"/>
          <w:sz w:val="30"/>
          <w:szCs w:val="30"/>
          <w14:textFill>
            <w14:solidFill>
              <w14:schemeClr w14:val="tx1"/>
            </w14:solidFill>
          </w14:textFill>
        </w:rPr>
        <w:t>咨询电话：</w:t>
      </w:r>
      <w:r>
        <w:rPr>
          <w:rFonts w:hint="eastAsia" w:ascii="仿宋" w:hAnsi="仿宋" w:eastAsia="仿宋" w:cs="仿宋"/>
          <w:color w:val="000000" w:themeColor="text1"/>
          <w:w w:val="90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0592-5396591</w:t>
      </w:r>
    </w:p>
    <w:p>
      <w:pPr>
        <w:spacing w:before="187"/>
        <w:ind w:left="894" w:right="0" w:firstLine="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（二）受理时间</w:t>
      </w:r>
    </w:p>
    <w:p>
      <w:pPr>
        <w:tabs>
          <w:tab w:val="left" w:pos="2766"/>
          <w:tab w:val="left" w:pos="3845"/>
        </w:tabs>
        <w:spacing w:before="151"/>
        <w:ind w:left="772" w:right="0" w:firstLine="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周一至周五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8: 00-12:</w:t>
      </w:r>
      <w:r>
        <w:rPr>
          <w:rFonts w:hint="eastAsia" w:ascii="仿宋" w:hAnsi="仿宋" w:eastAsia="仿宋" w:cs="仿宋"/>
          <w:color w:val="000000" w:themeColor="text1"/>
          <w:spacing w:val="44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00</w:t>
      </w:r>
    </w:p>
    <w:p>
      <w:pPr>
        <w:tabs>
          <w:tab w:val="left" w:pos="3851"/>
        </w:tabs>
        <w:spacing w:before="147"/>
        <w:ind w:left="2753" w:right="0" w:firstLine="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下午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2: 30-5:</w:t>
      </w:r>
      <w:r>
        <w:rPr>
          <w:rFonts w:hint="eastAsia" w:ascii="仿宋" w:hAnsi="仿宋" w:eastAsia="仿宋" w:cs="仿宋"/>
          <w:color w:val="000000" w:themeColor="text1"/>
          <w:spacing w:val="-2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pacing w:val="-2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(冬令时）</w:t>
      </w:r>
    </w:p>
    <w:p>
      <w:pPr>
        <w:spacing w:before="158"/>
        <w:ind w:left="3841" w:right="0" w:firstLine="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3:</w:t>
      </w:r>
      <w:r>
        <w:rPr>
          <w:rFonts w:hint="eastAsia" w:ascii="仿宋" w:hAnsi="仿宋" w:eastAsia="仿宋" w:cs="仿宋"/>
          <w:color w:val="000000" w:themeColor="text1"/>
          <w:spacing w:val="-2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00-6:</w:t>
      </w:r>
      <w:r>
        <w:rPr>
          <w:rFonts w:hint="eastAsia" w:ascii="仿宋" w:hAnsi="仿宋" w:eastAsia="仿宋" w:cs="仿宋"/>
          <w:color w:val="000000" w:themeColor="text1"/>
          <w:spacing w:val="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="仿宋"/>
          <w:color w:val="000000" w:themeColor="text1"/>
          <w:spacing w:val="-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(夏令时）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tabs>
          <w:tab w:val="left" w:pos="1161"/>
        </w:tabs>
        <w:spacing w:before="257"/>
        <w:ind w:right="0"/>
        <w:jc w:val="left"/>
        <w:rPr>
          <w:sz w:val="58"/>
        </w:rPr>
      </w:pPr>
    </w:p>
    <w:sectPr>
      <w:pgSz w:w="11910" w:h="16840"/>
      <w:pgMar w:top="1580" w:right="1220" w:bottom="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86" w:hanging="328"/>
        <w:jc w:val="left"/>
      </w:pPr>
      <w:rPr>
        <w:rFonts w:hint="default" w:ascii="Times New Roman" w:hAnsi="Times New Roman" w:eastAsia="Times New Roman" w:cs="Times New Roman"/>
        <w:color w:val="4B4B4B"/>
        <w:w w:val="105"/>
        <w:sz w:val="31"/>
        <w:szCs w:val="31"/>
      </w:rPr>
    </w:lvl>
    <w:lvl w:ilvl="1" w:tentative="0">
      <w:start w:val="0"/>
      <w:numFmt w:val="bullet"/>
      <w:lvlText w:val="•"/>
      <w:lvlJc w:val="left"/>
      <w:pPr>
        <w:ind w:left="1086" w:hanging="32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92" w:hanging="32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899" w:hanging="32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05" w:hanging="32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12" w:hanging="32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18" w:hanging="32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24" w:hanging="32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431" w:hanging="328"/>
      </w:pPr>
      <w:rPr>
        <w:rFonts w:hint="default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67" w:hanging="319"/>
        <w:jc w:val="left"/>
      </w:pPr>
      <w:rPr>
        <w:rFonts w:hint="default"/>
        <w:w w:val="105"/>
      </w:rPr>
    </w:lvl>
    <w:lvl w:ilvl="1" w:tentative="0">
      <w:start w:val="0"/>
      <w:numFmt w:val="bullet"/>
      <w:lvlText w:val="•"/>
      <w:lvlJc w:val="left"/>
      <w:pPr>
        <w:ind w:left="1068" w:hanging="3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76" w:hanging="3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885" w:hanging="3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793" w:hanging="3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02" w:hanging="3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10" w:hanging="3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18" w:hanging="3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427" w:hanging="319"/>
      </w:pPr>
      <w:rPr>
        <w:rFonts w:hint="default"/>
      </w:rPr>
    </w:lvl>
  </w:abstractNum>
  <w:abstractNum w:abstractNumId="2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209" w:hanging="440"/>
        <w:jc w:val="left"/>
      </w:pPr>
      <w:rPr>
        <w:rFonts w:hint="default"/>
        <w:w w:val="103"/>
      </w:rPr>
    </w:lvl>
    <w:lvl w:ilvl="1" w:tentative="0">
      <w:start w:val="0"/>
      <w:numFmt w:val="bullet"/>
      <w:lvlText w:val="•"/>
      <w:lvlJc w:val="left"/>
      <w:pPr>
        <w:ind w:left="2004" w:hanging="44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808" w:hanging="44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613" w:hanging="44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417" w:hanging="44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222" w:hanging="44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026" w:hanging="44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830" w:hanging="44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635" w:hanging="440"/>
      </w:pPr>
      <w:rPr>
        <w:rFonts w:hint="default"/>
      </w:rPr>
    </w:lvl>
  </w:abstractNum>
  <w:abstractNum w:abstractNumId="3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087" w:hanging="319"/>
        <w:jc w:val="left"/>
      </w:pPr>
      <w:rPr>
        <w:rFonts w:hint="default"/>
        <w:w w:val="105"/>
      </w:rPr>
    </w:lvl>
    <w:lvl w:ilvl="1" w:tentative="0">
      <w:start w:val="0"/>
      <w:numFmt w:val="bullet"/>
      <w:lvlText w:val="•"/>
      <w:lvlJc w:val="left"/>
      <w:pPr>
        <w:ind w:left="1896" w:hanging="3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712" w:hanging="3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29" w:hanging="3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45" w:hanging="3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162" w:hanging="3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978" w:hanging="3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794" w:hanging="3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611" w:hanging="319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NjFkNGU0NmVmZTJkOTkzYTM1NDM4NTdlMGQzYmUifQ=="/>
  </w:docVars>
  <w:rsids>
    <w:rsidRoot w:val="00000000"/>
    <w:rsid w:val="0F2C6A74"/>
    <w:rsid w:val="2D4C1B03"/>
    <w:rsid w:val="4AB94E26"/>
    <w:rsid w:val="4CB90286"/>
    <w:rsid w:val="61481666"/>
    <w:rsid w:val="61F749C9"/>
    <w:rsid w:val="66D66931"/>
    <w:rsid w:val="6995470F"/>
    <w:rsid w:val="6CF850FE"/>
    <w:rsid w:val="724721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43"/>
      <w:ind w:left="149"/>
      <w:outlineLvl w:val="1"/>
    </w:pPr>
    <w:rPr>
      <w:rFonts w:ascii="宋体" w:hAnsi="宋体" w:eastAsia="宋体" w:cs="宋体"/>
      <w:sz w:val="41"/>
      <w:szCs w:val="41"/>
    </w:rPr>
  </w:style>
  <w:style w:type="paragraph" w:styleId="3">
    <w:name w:val="heading 2"/>
    <w:basedOn w:val="1"/>
    <w:qFormat/>
    <w:uiPriority w:val="1"/>
    <w:pPr>
      <w:spacing w:before="115"/>
      <w:ind w:left="275"/>
      <w:outlineLvl w:val="2"/>
    </w:pPr>
    <w:rPr>
      <w:rFonts w:ascii="宋体" w:hAnsi="宋体" w:eastAsia="宋体" w:cs="宋体"/>
      <w:sz w:val="33"/>
      <w:szCs w:val="33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090" w:hanging="301"/>
    </w:pPr>
    <w:rPr>
      <w:rFonts w:ascii="宋体" w:hAnsi="宋体" w:eastAsia="宋体" w:cs="宋体"/>
    </w:rPr>
  </w:style>
  <w:style w:type="paragraph" w:customStyle="1" w:styleId="9">
    <w:name w:val="Table Paragraph"/>
    <w:basedOn w:val="1"/>
    <w:qFormat/>
    <w:uiPriority w:val="1"/>
    <w:pPr>
      <w:ind w:left="199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1600</Words>
  <Characters>1709</Characters>
  <TotalTime>4</TotalTime>
  <ScaleCrop>false</ScaleCrop>
  <LinksUpToDate>false</LinksUpToDate>
  <CharactersWithSpaces>1847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2023-08-21T08:31:00Z</dcterms:created>
  <dc:creator>Administrator</dc:creator>
  <cp:lastModifiedBy>咕叽.oO</cp:lastModifiedBy>
  <dcterms:modified xsi:type="dcterms:W3CDTF">2023-08-21T09:18:06Z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Canon iR-ADV 4551  PDF</vt:lpwstr>
  </property>
  <property fmtid="{D5CDD505-2E9C-101B-9397-08002B2CF9AE}" pid="4" name="LastSaved">
    <vt:filetime>2022-12-27T00:00:00Z</vt:filetime>
  </property>
  <property fmtid="{D5CDD505-2E9C-101B-9397-08002B2CF9AE}" pid="5" name="KSOProductBuildVer">
    <vt:lpwstr>2052-12.1.0.15120</vt:lpwstr>
  </property>
  <property fmtid="{D5CDD505-2E9C-101B-9397-08002B2CF9AE}" pid="6" name="ICV">
    <vt:lpwstr>B3A5A6E92A314D398C2C6BA860E80F60_13</vt:lpwstr>
  </property>
</Properties>
</file>